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939BA5" w14:textId="77777777" w:rsidR="0078695C" w:rsidRPr="001D4079" w:rsidRDefault="0078695C" w:rsidP="0078695C">
      <w:pPr>
        <w:widowControl/>
        <w:autoSpaceDE/>
        <w:autoSpaceDN/>
        <w:spacing w:after="160" w:line="259" w:lineRule="auto"/>
        <w:jc w:val="center"/>
        <w:rPr>
          <w:b/>
        </w:rPr>
      </w:pPr>
    </w:p>
    <w:p w14:paraId="56939BA6" w14:textId="77777777" w:rsidR="0078695C" w:rsidRPr="001D4079" w:rsidRDefault="0078695C" w:rsidP="0078695C">
      <w:pPr>
        <w:widowControl/>
        <w:autoSpaceDE/>
        <w:autoSpaceDN/>
        <w:spacing w:after="160" w:line="259" w:lineRule="auto"/>
        <w:jc w:val="center"/>
        <w:rPr>
          <w:b/>
        </w:rPr>
      </w:pPr>
    </w:p>
    <w:p w14:paraId="027A52E6" w14:textId="253A3212" w:rsidR="009C130C" w:rsidRPr="00DC56B6" w:rsidRDefault="009C130C" w:rsidP="009C130C">
      <w:pPr>
        <w:keepLines/>
        <w:suppressAutoHyphens/>
        <w:ind w:left="170" w:right="170"/>
        <w:jc w:val="center"/>
        <w:rPr>
          <w:b/>
        </w:rPr>
      </w:pPr>
      <w:r w:rsidRPr="00DC56B6">
        <w:rPr>
          <w:b/>
        </w:rPr>
        <w:t>GSA/OP/</w:t>
      </w:r>
      <w:r w:rsidR="00561BBF">
        <w:rPr>
          <w:b/>
        </w:rPr>
        <w:t>13</w:t>
      </w:r>
      <w:r w:rsidRPr="00DC56B6">
        <w:rPr>
          <w:b/>
        </w:rPr>
        <w:t>/</w:t>
      </w:r>
      <w:r w:rsidR="00561BBF">
        <w:rPr>
          <w:b/>
        </w:rPr>
        <w:t>20</w:t>
      </w:r>
    </w:p>
    <w:p w14:paraId="29CAE406" w14:textId="19B3221A" w:rsidR="009C130C" w:rsidRPr="00DC56B6" w:rsidRDefault="009C130C" w:rsidP="009C130C">
      <w:pPr>
        <w:keepLines/>
        <w:suppressAutoHyphens/>
        <w:ind w:left="170" w:right="170"/>
        <w:jc w:val="center"/>
        <w:rPr>
          <w:b/>
          <w:lang w:eastAsia="en-GB"/>
        </w:rPr>
      </w:pPr>
      <w:r w:rsidRPr="00DC56B6">
        <w:rPr>
          <w:b/>
        </w:rPr>
        <w:t>"</w:t>
      </w:r>
      <w:r w:rsidR="00561BBF" w:rsidRPr="004321CE">
        <w:rPr>
          <w:rFonts w:asciiTheme="minorHAnsi" w:hAnsiTheme="minorHAnsi" w:cstheme="minorHAnsi"/>
          <w:b/>
        </w:rPr>
        <w:t>IT Operational system administration support to the GSA</w:t>
      </w:r>
      <w:r w:rsidRPr="00DC56B6">
        <w:rPr>
          <w:b/>
        </w:rPr>
        <w:t>"</w:t>
      </w:r>
    </w:p>
    <w:p w14:paraId="373EE23F" w14:textId="77777777" w:rsidR="009C130C" w:rsidRDefault="009C130C" w:rsidP="0078695C">
      <w:pPr>
        <w:widowControl/>
        <w:autoSpaceDE/>
        <w:autoSpaceDN/>
        <w:spacing w:after="160" w:line="259" w:lineRule="auto"/>
        <w:jc w:val="center"/>
        <w:rPr>
          <w:b/>
        </w:rPr>
      </w:pPr>
    </w:p>
    <w:p w14:paraId="56939BA7" w14:textId="0BD72110" w:rsidR="0078695C" w:rsidRPr="001D4079" w:rsidRDefault="00B3394B" w:rsidP="0078695C">
      <w:pPr>
        <w:widowControl/>
        <w:autoSpaceDE/>
        <w:autoSpaceDN/>
        <w:spacing w:after="160" w:line="259" w:lineRule="auto"/>
        <w:jc w:val="center"/>
        <w:rPr>
          <w:b/>
        </w:rPr>
      </w:pPr>
      <w:r w:rsidRPr="001D4079">
        <w:rPr>
          <w:b/>
        </w:rPr>
        <w:t>Annex I</w:t>
      </w:r>
      <w:r w:rsidR="00A001F0">
        <w:rPr>
          <w:b/>
        </w:rPr>
        <w:t>I</w:t>
      </w:r>
      <w:r w:rsidRPr="001D4079">
        <w:rPr>
          <w:b/>
        </w:rPr>
        <w:t>.</w:t>
      </w:r>
      <w:r w:rsidR="00A001F0">
        <w:rPr>
          <w:b/>
        </w:rPr>
        <w:t>I</w:t>
      </w:r>
      <w:r w:rsidR="009C130C">
        <w:rPr>
          <w:b/>
        </w:rPr>
        <w:t xml:space="preserve"> to the </w:t>
      </w:r>
      <w:r w:rsidR="00F442C8">
        <w:rPr>
          <w:b/>
        </w:rPr>
        <w:t xml:space="preserve">Framework </w:t>
      </w:r>
      <w:r w:rsidR="009C130C">
        <w:rPr>
          <w:b/>
        </w:rPr>
        <w:t>Contract</w:t>
      </w:r>
    </w:p>
    <w:p w14:paraId="56939BA8" w14:textId="081EE96D" w:rsidR="0078695C" w:rsidRPr="001D4079" w:rsidRDefault="009C130C" w:rsidP="0078695C">
      <w:pPr>
        <w:widowControl/>
        <w:autoSpaceDE/>
        <w:autoSpaceDN/>
        <w:spacing w:after="160" w:line="259" w:lineRule="auto"/>
        <w:jc w:val="center"/>
        <w:rPr>
          <w:b/>
        </w:rPr>
      </w:pPr>
      <w:r>
        <w:rPr>
          <w:b/>
        </w:rPr>
        <w:t>“</w:t>
      </w:r>
      <w:r w:rsidR="00CF1FB2" w:rsidRPr="001D4079">
        <w:rPr>
          <w:b/>
        </w:rPr>
        <w:t>Statement of Compliance</w:t>
      </w:r>
      <w:r>
        <w:rPr>
          <w:b/>
        </w:rPr>
        <w:t xml:space="preserve"> </w:t>
      </w:r>
      <w:r>
        <w:rPr>
          <w:b/>
        </w:rPr>
        <w:br/>
      </w:r>
      <w:r w:rsidRPr="009C130C">
        <w:rPr>
          <w:b/>
        </w:rPr>
        <w:t xml:space="preserve">to the </w:t>
      </w:r>
      <w:r>
        <w:rPr>
          <w:b/>
        </w:rPr>
        <w:t>t</w:t>
      </w:r>
      <w:r w:rsidRPr="009C130C">
        <w:rPr>
          <w:b/>
        </w:rPr>
        <w:t>echnical terms of reference</w:t>
      </w:r>
      <w:r>
        <w:rPr>
          <w:b/>
        </w:rPr>
        <w:t>”</w:t>
      </w:r>
    </w:p>
    <w:p w14:paraId="56939BA9" w14:textId="3C19EE9A" w:rsidR="0078695C" w:rsidRPr="001D4079" w:rsidRDefault="0078695C" w:rsidP="0078695C">
      <w:pPr>
        <w:widowControl/>
        <w:autoSpaceDE/>
        <w:autoSpaceDN/>
        <w:spacing w:after="160" w:line="259" w:lineRule="auto"/>
        <w:jc w:val="center"/>
        <w:rPr>
          <w:b/>
        </w:rPr>
      </w:pPr>
      <w:r w:rsidRPr="001D4079">
        <w:rPr>
          <w:b/>
        </w:rPr>
        <w:br w:type="page"/>
      </w:r>
    </w:p>
    <w:p w14:paraId="56939BAA" w14:textId="77777777" w:rsidR="0078695C" w:rsidRPr="001D4079" w:rsidRDefault="0078695C" w:rsidP="0078695C">
      <w:pPr>
        <w:pStyle w:val="Textkrper"/>
      </w:pPr>
    </w:p>
    <w:p w14:paraId="56939BAB" w14:textId="2F87A8EE" w:rsidR="001D4079" w:rsidRPr="001D4079" w:rsidRDefault="001D4079" w:rsidP="001D4079">
      <w:bookmarkStart w:id="0" w:name="_bookmark0"/>
      <w:bookmarkEnd w:id="0"/>
      <w:r w:rsidRPr="001D4079">
        <w:t xml:space="preserve">The tenderer states </w:t>
      </w:r>
      <w:r w:rsidR="00B4558A">
        <w:t xml:space="preserve">full </w:t>
      </w:r>
      <w:r w:rsidRPr="001D4079">
        <w:t xml:space="preserve">compliance to the </w:t>
      </w:r>
      <w:r w:rsidR="00B4558A">
        <w:t>technical requirements of the Te</w:t>
      </w:r>
      <w:r w:rsidRPr="001D4079">
        <w:t xml:space="preserve">nder Specifications and Annexes, except: </w:t>
      </w:r>
    </w:p>
    <w:p w14:paraId="56939BAC" w14:textId="77777777" w:rsidR="001D4079" w:rsidRPr="001D4079" w:rsidRDefault="001D4079" w:rsidP="001D4079"/>
    <w:tbl>
      <w:tblPr>
        <w:tblW w:w="928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31"/>
        <w:gridCol w:w="3118"/>
        <w:gridCol w:w="4033"/>
      </w:tblGrid>
      <w:tr w:rsidR="001D4079" w:rsidRPr="001D4079" w14:paraId="56939BB1" w14:textId="77777777" w:rsidTr="004351A4">
        <w:trPr>
          <w:trHeight w:hRule="exact" w:val="1343"/>
          <w:jc w:val="center"/>
        </w:trPr>
        <w:tc>
          <w:tcPr>
            <w:tcW w:w="2131" w:type="dxa"/>
            <w:shd w:val="clear" w:color="auto" w:fill="0070C0"/>
          </w:tcPr>
          <w:p w14:paraId="56939BAD" w14:textId="77777777" w:rsidR="001D4079" w:rsidRPr="004351A4" w:rsidRDefault="001D4079" w:rsidP="004351A4">
            <w:pPr>
              <w:pStyle w:val="TableParagraph"/>
              <w:spacing w:before="57"/>
              <w:ind w:left="115" w:right="112"/>
              <w:jc w:val="center"/>
              <w:rPr>
                <w:b/>
                <w:bCs/>
                <w:color w:val="FFFFFF" w:themeColor="background1"/>
              </w:rPr>
            </w:pPr>
            <w:r w:rsidRPr="004351A4">
              <w:rPr>
                <w:b/>
                <w:bCs/>
                <w:color w:val="FFFFFF" w:themeColor="background1"/>
              </w:rPr>
              <w:t>Document Title &amp; Ref #</w:t>
            </w:r>
          </w:p>
          <w:p w14:paraId="56939BAE" w14:textId="77777777" w:rsidR="001D4079" w:rsidRPr="004351A4" w:rsidRDefault="001D4079" w:rsidP="004351A4">
            <w:pPr>
              <w:pStyle w:val="TableParagraph"/>
              <w:spacing w:before="57"/>
              <w:ind w:left="1209"/>
              <w:jc w:val="center"/>
              <w:rPr>
                <w:b/>
                <w:bCs/>
                <w:color w:val="FFFFFF" w:themeColor="background1"/>
              </w:rPr>
            </w:pPr>
          </w:p>
        </w:tc>
        <w:tc>
          <w:tcPr>
            <w:tcW w:w="3118" w:type="dxa"/>
            <w:shd w:val="clear" w:color="auto" w:fill="0070C0"/>
          </w:tcPr>
          <w:p w14:paraId="56939BAF" w14:textId="59280279" w:rsidR="001D4079" w:rsidRPr="004351A4" w:rsidRDefault="001D4079" w:rsidP="004351A4">
            <w:pPr>
              <w:pStyle w:val="TableParagraph"/>
              <w:spacing w:before="57"/>
              <w:ind w:left="-11" w:right="5" w:firstLine="11"/>
              <w:jc w:val="center"/>
              <w:rPr>
                <w:b/>
                <w:bCs/>
                <w:color w:val="FFFFFF" w:themeColor="background1"/>
              </w:rPr>
            </w:pPr>
            <w:r w:rsidRPr="004351A4">
              <w:rPr>
                <w:b/>
                <w:bCs/>
                <w:color w:val="FFFFFF" w:themeColor="background1"/>
              </w:rPr>
              <w:t xml:space="preserve">Level of compliance </w:t>
            </w:r>
            <w:r w:rsidR="009C130C" w:rsidRPr="004351A4">
              <w:rPr>
                <w:b/>
                <w:bCs/>
                <w:color w:val="FFFFFF" w:themeColor="background1"/>
              </w:rPr>
              <w:br/>
            </w:r>
            <w:r w:rsidRPr="004351A4">
              <w:rPr>
                <w:b/>
                <w:bCs/>
                <w:color w:val="FFFFFF" w:themeColor="background1"/>
              </w:rPr>
              <w:t>(partial or no compliance)</w:t>
            </w:r>
          </w:p>
        </w:tc>
        <w:tc>
          <w:tcPr>
            <w:tcW w:w="4033" w:type="dxa"/>
            <w:shd w:val="clear" w:color="auto" w:fill="0070C0"/>
          </w:tcPr>
          <w:p w14:paraId="56939BB0" w14:textId="77777777" w:rsidR="001D4079" w:rsidRPr="004351A4" w:rsidRDefault="001D4079" w:rsidP="004351A4">
            <w:pPr>
              <w:pStyle w:val="TableParagraph"/>
              <w:spacing w:before="57"/>
              <w:ind w:left="0"/>
              <w:jc w:val="center"/>
              <w:rPr>
                <w:b/>
                <w:bCs/>
                <w:color w:val="FFFFFF" w:themeColor="background1"/>
              </w:rPr>
            </w:pPr>
            <w:r w:rsidRPr="004351A4">
              <w:rPr>
                <w:b/>
                <w:bCs/>
                <w:color w:val="FFFFFF" w:themeColor="background1"/>
              </w:rPr>
              <w:t>Commitment to indicated compliance level or justification in case of no compliance</w:t>
            </w:r>
          </w:p>
        </w:tc>
      </w:tr>
      <w:tr w:rsidR="001D4079" w:rsidRPr="001D4079" w14:paraId="56939BB5" w14:textId="77777777" w:rsidTr="000B60F0">
        <w:trPr>
          <w:trHeight w:hRule="exact" w:val="662"/>
          <w:jc w:val="center"/>
        </w:trPr>
        <w:tc>
          <w:tcPr>
            <w:tcW w:w="2131" w:type="dxa"/>
          </w:tcPr>
          <w:p w14:paraId="56939BB2" w14:textId="77777777" w:rsidR="001D4079" w:rsidRPr="001D4079" w:rsidRDefault="001D4079" w:rsidP="00523CC3">
            <w:pPr>
              <w:pStyle w:val="TableParagraph"/>
            </w:pPr>
          </w:p>
        </w:tc>
        <w:tc>
          <w:tcPr>
            <w:tcW w:w="3118" w:type="dxa"/>
          </w:tcPr>
          <w:p w14:paraId="56939BB3" w14:textId="77777777" w:rsidR="001D4079" w:rsidRPr="001D4079" w:rsidRDefault="001D4079" w:rsidP="00564C02">
            <w:pPr>
              <w:jc w:val="center"/>
            </w:pPr>
          </w:p>
        </w:tc>
        <w:tc>
          <w:tcPr>
            <w:tcW w:w="4033" w:type="dxa"/>
          </w:tcPr>
          <w:p w14:paraId="56939BB4" w14:textId="77777777" w:rsidR="001D4079" w:rsidRPr="001D4079" w:rsidRDefault="001D4079" w:rsidP="00564C02">
            <w:pPr>
              <w:jc w:val="center"/>
            </w:pPr>
          </w:p>
        </w:tc>
      </w:tr>
      <w:tr w:rsidR="001D4079" w:rsidRPr="001D4079" w14:paraId="56939BB9" w14:textId="77777777" w:rsidTr="000B60F0">
        <w:trPr>
          <w:trHeight w:hRule="exact" w:val="652"/>
          <w:jc w:val="center"/>
        </w:trPr>
        <w:tc>
          <w:tcPr>
            <w:tcW w:w="2131" w:type="dxa"/>
          </w:tcPr>
          <w:p w14:paraId="56939BB6" w14:textId="77777777" w:rsidR="001D4079" w:rsidRPr="001D4079" w:rsidRDefault="001D4079" w:rsidP="001D4079">
            <w:pPr>
              <w:pStyle w:val="TableParagraph"/>
            </w:pPr>
            <w:r>
              <w:t>(add more rows if necessary)</w:t>
            </w:r>
          </w:p>
        </w:tc>
        <w:tc>
          <w:tcPr>
            <w:tcW w:w="3118" w:type="dxa"/>
          </w:tcPr>
          <w:p w14:paraId="56939BB7" w14:textId="77777777" w:rsidR="001D4079" w:rsidRPr="001D4079" w:rsidRDefault="001D4079" w:rsidP="00564C02">
            <w:pPr>
              <w:jc w:val="center"/>
            </w:pPr>
          </w:p>
        </w:tc>
        <w:tc>
          <w:tcPr>
            <w:tcW w:w="4033" w:type="dxa"/>
          </w:tcPr>
          <w:p w14:paraId="56939BB8" w14:textId="77777777" w:rsidR="001D4079" w:rsidRPr="001D4079" w:rsidRDefault="001D4079" w:rsidP="00564C02">
            <w:pPr>
              <w:jc w:val="center"/>
            </w:pPr>
          </w:p>
        </w:tc>
      </w:tr>
    </w:tbl>
    <w:p w14:paraId="56939BBA" w14:textId="77777777" w:rsidR="001D4079" w:rsidRPr="001D4079" w:rsidRDefault="001D4079" w:rsidP="001D4079"/>
    <w:p w14:paraId="56939BBB" w14:textId="026874ED" w:rsidR="0078695C" w:rsidRPr="001D4079" w:rsidRDefault="000B60F0" w:rsidP="00C400A7">
      <w:pPr>
        <w:pStyle w:val="Textkrper"/>
        <w:tabs>
          <w:tab w:val="left" w:pos="8931"/>
        </w:tabs>
        <w:jc w:val="both"/>
      </w:pPr>
      <w:bookmarkStart w:id="1" w:name="_bookmark1"/>
      <w:bookmarkStart w:id="2" w:name="_Hlk35695809"/>
      <w:bookmarkEnd w:id="1"/>
      <w:r w:rsidRPr="00C400A7">
        <w:rPr>
          <w:b/>
        </w:rPr>
        <w:t>ATTENTION:</w:t>
      </w:r>
      <w:r>
        <w:t xml:space="preserve"> </w:t>
      </w:r>
      <w:r w:rsidR="00184324">
        <w:t xml:space="preserve">The tenderer must </w:t>
      </w:r>
      <w:r w:rsidR="00184324" w:rsidRPr="00184324">
        <w:t>not be in any partial or non-compliance with</w:t>
      </w:r>
      <w:r w:rsidR="00184324">
        <w:t xml:space="preserve"> the Minimum requirements in section 3.3.1 of the Tender Specifications and to the Annex II – </w:t>
      </w:r>
      <w:r w:rsidR="00F442C8">
        <w:t>d</w:t>
      </w:r>
      <w:r w:rsidR="00184324">
        <w:t>raft Framework Contract</w:t>
      </w:r>
      <w:r w:rsidR="001D4079" w:rsidRPr="001D4079">
        <w:t xml:space="preserve">. </w:t>
      </w:r>
    </w:p>
    <w:p w14:paraId="56939BBD" w14:textId="77777777" w:rsidR="0078695C" w:rsidRPr="001D4079" w:rsidRDefault="0078695C" w:rsidP="000B60F0">
      <w:pPr>
        <w:pStyle w:val="Textkrper"/>
        <w:spacing w:before="9" w:line="360" w:lineRule="auto"/>
        <w:rPr>
          <w:b/>
        </w:rPr>
      </w:pPr>
      <w:bookmarkStart w:id="3" w:name="_bookmark2"/>
      <w:bookmarkEnd w:id="2"/>
      <w:bookmarkEnd w:id="3"/>
    </w:p>
    <w:p w14:paraId="56939BBE" w14:textId="77777777" w:rsidR="00B3394B" w:rsidRPr="001D4079" w:rsidRDefault="00B3394B" w:rsidP="000B60F0">
      <w:pPr>
        <w:spacing w:line="360" w:lineRule="auto"/>
        <w:ind w:left="142"/>
        <w:jc w:val="both"/>
        <w:rPr>
          <w:b/>
        </w:rPr>
      </w:pPr>
      <w:bookmarkStart w:id="4" w:name="_bookmark3"/>
      <w:bookmarkStart w:id="5" w:name="_bookmark4"/>
      <w:bookmarkEnd w:id="4"/>
      <w:bookmarkEnd w:id="5"/>
      <w:r w:rsidRPr="001D4079">
        <w:rPr>
          <w:b/>
        </w:rPr>
        <w:t>Name of tenderer: …………………………………………..</w:t>
      </w:r>
    </w:p>
    <w:p w14:paraId="56939BBF" w14:textId="7C5A5FFE" w:rsidR="00B3394B" w:rsidRPr="001D4079" w:rsidRDefault="00B3394B" w:rsidP="000B60F0">
      <w:pPr>
        <w:spacing w:line="360" w:lineRule="auto"/>
        <w:ind w:left="142"/>
        <w:jc w:val="both"/>
        <w:rPr>
          <w:b/>
        </w:rPr>
      </w:pPr>
      <w:r w:rsidRPr="001D4079">
        <w:rPr>
          <w:b/>
        </w:rPr>
        <w:t>Name of authori</w:t>
      </w:r>
      <w:r w:rsidR="009C130C">
        <w:rPr>
          <w:b/>
        </w:rPr>
        <w:t>s</w:t>
      </w:r>
      <w:r w:rsidRPr="001D4079">
        <w:rPr>
          <w:b/>
        </w:rPr>
        <w:t>ed representative: ………………….</w:t>
      </w:r>
    </w:p>
    <w:p w14:paraId="56939BC0" w14:textId="77777777" w:rsidR="00B3394B" w:rsidRPr="001D4079" w:rsidRDefault="00B3394B" w:rsidP="000B60F0">
      <w:pPr>
        <w:spacing w:line="360" w:lineRule="auto"/>
        <w:ind w:left="142"/>
        <w:jc w:val="both"/>
        <w:rPr>
          <w:b/>
        </w:rPr>
      </w:pPr>
      <w:r w:rsidRPr="001D4079">
        <w:rPr>
          <w:b/>
        </w:rPr>
        <w:t>Date: ……………………….</w:t>
      </w:r>
    </w:p>
    <w:p w14:paraId="56939BC1" w14:textId="77777777" w:rsidR="00B3394B" w:rsidRPr="001D4079" w:rsidRDefault="00B3394B" w:rsidP="000B60F0">
      <w:pPr>
        <w:spacing w:line="360" w:lineRule="auto"/>
        <w:ind w:left="142"/>
        <w:jc w:val="both"/>
        <w:rPr>
          <w:b/>
        </w:rPr>
      </w:pPr>
      <w:r w:rsidRPr="001D4079">
        <w:rPr>
          <w:b/>
        </w:rPr>
        <w:t>Signature: …………………….</w:t>
      </w:r>
    </w:p>
    <w:p w14:paraId="56939BC2" w14:textId="77777777" w:rsidR="00B3394B" w:rsidRPr="001D4079" w:rsidRDefault="00B3394B" w:rsidP="000B60F0">
      <w:pPr>
        <w:spacing w:line="360" w:lineRule="auto"/>
        <w:ind w:left="3592"/>
        <w:rPr>
          <w:b/>
        </w:rPr>
      </w:pPr>
    </w:p>
    <w:p w14:paraId="56939BC3" w14:textId="77777777" w:rsidR="00B3394B" w:rsidRPr="001D4079" w:rsidRDefault="00B3394B" w:rsidP="0078695C">
      <w:pPr>
        <w:ind w:left="3592"/>
        <w:rPr>
          <w:b/>
        </w:rPr>
      </w:pPr>
    </w:p>
    <w:p w14:paraId="56939BC4" w14:textId="77777777" w:rsidR="00B3394B" w:rsidRPr="001D4079" w:rsidRDefault="00B3394B" w:rsidP="0078695C">
      <w:pPr>
        <w:ind w:left="3592"/>
        <w:rPr>
          <w:b/>
        </w:rPr>
      </w:pPr>
    </w:p>
    <w:p w14:paraId="56939BC5" w14:textId="77777777" w:rsidR="0078695C" w:rsidRPr="001D4079" w:rsidRDefault="0078695C" w:rsidP="0078695C">
      <w:pPr>
        <w:ind w:left="3592"/>
        <w:rPr>
          <w:b/>
        </w:rPr>
      </w:pPr>
      <w:r w:rsidRPr="001D4079">
        <w:rPr>
          <w:b/>
        </w:rPr>
        <w:t>END OF DOCUMENT</w:t>
      </w:r>
    </w:p>
    <w:sectPr w:rsidR="0078695C" w:rsidRPr="001D4079" w:rsidSect="001D4079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22CB2F" w14:textId="77777777" w:rsidR="002B28A0" w:rsidRDefault="002B28A0" w:rsidP="0078695C">
      <w:r>
        <w:separator/>
      </w:r>
    </w:p>
  </w:endnote>
  <w:endnote w:type="continuationSeparator" w:id="0">
    <w:p w14:paraId="5425823B" w14:textId="77777777" w:rsidR="002B28A0" w:rsidRDefault="002B28A0" w:rsidP="00786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939BD2" w14:textId="77777777" w:rsidR="005F53AC" w:rsidRDefault="004351A4">
    <w:pPr>
      <w:pStyle w:val="Textkrper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9EA01C" w14:textId="77777777" w:rsidR="002B28A0" w:rsidRDefault="002B28A0" w:rsidP="0078695C">
      <w:r>
        <w:separator/>
      </w:r>
    </w:p>
  </w:footnote>
  <w:footnote w:type="continuationSeparator" w:id="0">
    <w:p w14:paraId="548FEDD3" w14:textId="77777777" w:rsidR="002B28A0" w:rsidRDefault="002B28A0" w:rsidP="007869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80" w:rightFromText="180" w:vertAnchor="text" w:tblpY="1"/>
      <w:tblOverlap w:val="never"/>
      <w:tblW w:w="9214" w:type="dxa"/>
      <w:tblLook w:val="01E0" w:firstRow="1" w:lastRow="1" w:firstColumn="1" w:lastColumn="1" w:noHBand="0" w:noVBand="0"/>
    </w:tblPr>
    <w:tblGrid>
      <w:gridCol w:w="3528"/>
      <w:gridCol w:w="2700"/>
      <w:gridCol w:w="2986"/>
    </w:tblGrid>
    <w:tr w:rsidR="00B3394B" w:rsidRPr="00B8299C" w14:paraId="56939BD0" w14:textId="77777777" w:rsidTr="001D4079">
      <w:tc>
        <w:tcPr>
          <w:tcW w:w="3528" w:type="dxa"/>
          <w:shd w:val="clear" w:color="auto" w:fill="auto"/>
          <w:vAlign w:val="center"/>
        </w:tcPr>
        <w:p w14:paraId="56939BCA" w14:textId="77777777" w:rsidR="00B3394B" w:rsidRPr="003D1F8C" w:rsidRDefault="00B3394B" w:rsidP="00B3394B">
          <w:pPr>
            <w:pStyle w:val="Kopfzeile"/>
          </w:pPr>
          <w:r>
            <w:rPr>
              <w:noProof/>
              <w:lang w:val="de-DE" w:eastAsia="de-DE"/>
            </w:rPr>
            <w:drawing>
              <wp:inline distT="0" distB="0" distL="0" distR="0" wp14:anchorId="56939BD3" wp14:editId="56939BD4">
                <wp:extent cx="2040890" cy="574675"/>
                <wp:effectExtent l="0" t="0" r="0" b="0"/>
                <wp:docPr id="2" name="Picture 2" descr="S:\F12003 GNSS-GSA\3_Work\33_Work-in-process\LOGOS_GSA\GSA_logos\PNG_RGB_72dpi_transparency\gsa_logo_negatif_RGB_72dpi_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 descr="S:\F12003 GNSS-GSA\3_Work\33_Work-in-process\LOGOS_GSA\GSA_logos\PNG_RGB_72dpi_transparency\gsa_logo_negatif_RGB_72dpi_1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0890" cy="574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00" w:type="dxa"/>
          <w:shd w:val="clear" w:color="auto" w:fill="auto"/>
          <w:vAlign w:val="center"/>
        </w:tcPr>
        <w:p w14:paraId="56939BCB" w14:textId="77777777" w:rsidR="00B3394B" w:rsidRPr="003D1F8C" w:rsidRDefault="00B3394B" w:rsidP="00B3394B">
          <w:pPr>
            <w:pStyle w:val="Kopfzeile"/>
            <w:jc w:val="center"/>
          </w:pPr>
        </w:p>
      </w:tc>
      <w:tc>
        <w:tcPr>
          <w:tcW w:w="2986" w:type="dxa"/>
          <w:shd w:val="clear" w:color="auto" w:fill="auto"/>
          <w:vAlign w:val="center"/>
        </w:tcPr>
        <w:p w14:paraId="56939BCC" w14:textId="77777777" w:rsidR="00B3394B" w:rsidRPr="00B8299C" w:rsidRDefault="00B3394B" w:rsidP="00B3394B">
          <w:pPr>
            <w:pStyle w:val="Kopfzeile"/>
            <w:jc w:val="right"/>
          </w:pPr>
        </w:p>
        <w:p w14:paraId="56939BCD" w14:textId="101BAF32" w:rsidR="00B3394B" w:rsidRPr="00D307C9" w:rsidRDefault="001D4079" w:rsidP="00B3394B">
          <w:pPr>
            <w:pStyle w:val="Kopfzeile"/>
            <w:jc w:val="right"/>
            <w:rPr>
              <w:sz w:val="20"/>
            </w:rPr>
          </w:pPr>
          <w:r>
            <w:rPr>
              <w:sz w:val="20"/>
            </w:rPr>
            <w:t>GSA/OP/</w:t>
          </w:r>
          <w:r w:rsidR="00561BBF">
            <w:rPr>
              <w:sz w:val="20"/>
            </w:rPr>
            <w:t>13</w:t>
          </w:r>
          <w:r w:rsidR="009D289A">
            <w:rPr>
              <w:sz w:val="20"/>
            </w:rPr>
            <w:t>/</w:t>
          </w:r>
          <w:r w:rsidR="00561BBF">
            <w:rPr>
              <w:sz w:val="20"/>
            </w:rPr>
            <w:t>20</w:t>
          </w:r>
        </w:p>
        <w:p w14:paraId="56939BCE" w14:textId="0DFD64A7" w:rsidR="00B3394B" w:rsidRDefault="00B3394B" w:rsidP="00B3394B">
          <w:pPr>
            <w:pStyle w:val="Kopfzeile"/>
            <w:jc w:val="right"/>
            <w:rPr>
              <w:color w:val="808080"/>
              <w:sz w:val="20"/>
            </w:rPr>
          </w:pPr>
          <w:r w:rsidRPr="00513CA1">
            <w:rPr>
              <w:color w:val="808080"/>
              <w:sz w:val="20"/>
            </w:rPr>
            <w:t xml:space="preserve">Annex </w:t>
          </w:r>
          <w:r w:rsidR="00A001F0">
            <w:rPr>
              <w:color w:val="808080"/>
              <w:sz w:val="20"/>
            </w:rPr>
            <w:t>I</w:t>
          </w:r>
          <w:r w:rsidRPr="00513CA1">
            <w:rPr>
              <w:color w:val="808080"/>
              <w:sz w:val="20"/>
            </w:rPr>
            <w:t>I</w:t>
          </w:r>
          <w:r w:rsidR="00807012">
            <w:rPr>
              <w:color w:val="808080"/>
              <w:sz w:val="20"/>
            </w:rPr>
            <w:t>.</w:t>
          </w:r>
          <w:r w:rsidR="00A001F0">
            <w:rPr>
              <w:color w:val="808080"/>
              <w:sz w:val="20"/>
            </w:rPr>
            <w:t>I</w:t>
          </w:r>
          <w:r w:rsidRPr="00513CA1">
            <w:rPr>
              <w:color w:val="808080"/>
              <w:sz w:val="20"/>
            </w:rPr>
            <w:t xml:space="preserve"> </w:t>
          </w:r>
          <w:r w:rsidR="00807012">
            <w:rPr>
              <w:color w:val="808080"/>
              <w:sz w:val="20"/>
            </w:rPr>
            <w:t>–</w:t>
          </w:r>
          <w:r w:rsidRPr="00513CA1">
            <w:rPr>
              <w:color w:val="808080"/>
              <w:sz w:val="20"/>
            </w:rPr>
            <w:t xml:space="preserve"> </w:t>
          </w:r>
          <w:r w:rsidR="00CF1FB2">
            <w:rPr>
              <w:color w:val="808080"/>
              <w:sz w:val="20"/>
            </w:rPr>
            <w:t>Statement of Compliance</w:t>
          </w:r>
        </w:p>
        <w:p w14:paraId="56939BCF" w14:textId="367A865E" w:rsidR="00B3394B" w:rsidRPr="00B8299C" w:rsidRDefault="00B3394B" w:rsidP="00B3394B">
          <w:pPr>
            <w:pStyle w:val="Kopfzeile"/>
            <w:jc w:val="right"/>
            <w:rPr>
              <w:i/>
              <w:color w:val="808080"/>
            </w:rPr>
          </w:pPr>
        </w:p>
      </w:tc>
    </w:tr>
  </w:tbl>
  <w:p w14:paraId="56939BD1" w14:textId="77777777" w:rsidR="005F53AC" w:rsidRDefault="004351A4">
    <w:pPr>
      <w:pStyle w:val="Textkrper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EE2934"/>
    <w:multiLevelType w:val="multilevel"/>
    <w:tmpl w:val="E94A46A8"/>
    <w:lvl w:ilvl="0">
      <w:start w:val="1"/>
      <w:numFmt w:val="decimal"/>
      <w:lvlText w:val="%1"/>
      <w:lvlJc w:val="left"/>
      <w:pPr>
        <w:ind w:left="781" w:hanging="401"/>
      </w:pPr>
      <w:rPr>
        <w:rFonts w:ascii="Arial" w:eastAsia="Arial" w:hAnsi="Arial" w:cs="Arial" w:hint="default"/>
        <w:b/>
        <w:bCs/>
        <w:w w:val="100"/>
        <w:sz w:val="22"/>
        <w:szCs w:val="22"/>
      </w:rPr>
    </w:lvl>
    <w:lvl w:ilvl="1">
      <w:start w:val="1"/>
      <w:numFmt w:val="decimal"/>
      <w:lvlText w:val="%1.%2"/>
      <w:lvlJc w:val="left"/>
      <w:pPr>
        <w:ind w:left="1179" w:hanging="600"/>
      </w:pPr>
      <w:rPr>
        <w:rFonts w:ascii="Arial" w:eastAsia="Arial" w:hAnsi="Arial" w:cs="Arial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2178" w:hanging="600"/>
      </w:pPr>
      <w:rPr>
        <w:rFonts w:hint="default"/>
      </w:rPr>
    </w:lvl>
    <w:lvl w:ilvl="3">
      <w:numFmt w:val="bullet"/>
      <w:lvlText w:val="•"/>
      <w:lvlJc w:val="left"/>
      <w:pPr>
        <w:ind w:left="3176" w:hanging="600"/>
      </w:pPr>
      <w:rPr>
        <w:rFonts w:hint="default"/>
      </w:rPr>
    </w:lvl>
    <w:lvl w:ilvl="4">
      <w:numFmt w:val="bullet"/>
      <w:lvlText w:val="•"/>
      <w:lvlJc w:val="left"/>
      <w:pPr>
        <w:ind w:left="4175" w:hanging="600"/>
      </w:pPr>
      <w:rPr>
        <w:rFonts w:hint="default"/>
      </w:rPr>
    </w:lvl>
    <w:lvl w:ilvl="5">
      <w:numFmt w:val="bullet"/>
      <w:lvlText w:val="•"/>
      <w:lvlJc w:val="left"/>
      <w:pPr>
        <w:ind w:left="5173" w:hanging="600"/>
      </w:pPr>
      <w:rPr>
        <w:rFonts w:hint="default"/>
      </w:rPr>
    </w:lvl>
    <w:lvl w:ilvl="6">
      <w:numFmt w:val="bullet"/>
      <w:lvlText w:val="•"/>
      <w:lvlJc w:val="left"/>
      <w:pPr>
        <w:ind w:left="6172" w:hanging="600"/>
      </w:pPr>
      <w:rPr>
        <w:rFonts w:hint="default"/>
      </w:rPr>
    </w:lvl>
    <w:lvl w:ilvl="7">
      <w:numFmt w:val="bullet"/>
      <w:lvlText w:val="•"/>
      <w:lvlJc w:val="left"/>
      <w:pPr>
        <w:ind w:left="7170" w:hanging="600"/>
      </w:pPr>
      <w:rPr>
        <w:rFonts w:hint="default"/>
      </w:rPr>
    </w:lvl>
    <w:lvl w:ilvl="8">
      <w:numFmt w:val="bullet"/>
      <w:lvlText w:val="•"/>
      <w:lvlJc w:val="left"/>
      <w:pPr>
        <w:ind w:left="8169" w:hanging="600"/>
      </w:pPr>
      <w:rPr>
        <w:rFonts w:hint="default"/>
      </w:rPr>
    </w:lvl>
  </w:abstractNum>
  <w:abstractNum w:abstractNumId="1" w15:restartNumberingAfterBreak="0">
    <w:nsid w:val="48BF1D84"/>
    <w:multiLevelType w:val="hybridMultilevel"/>
    <w:tmpl w:val="3658407C"/>
    <w:lvl w:ilvl="0" w:tplc="438E3272">
      <w:start w:val="1"/>
      <w:numFmt w:val="decimal"/>
      <w:lvlText w:val="%1"/>
      <w:lvlJc w:val="left"/>
      <w:pPr>
        <w:ind w:left="812" w:hanging="432"/>
      </w:pPr>
      <w:rPr>
        <w:rFonts w:ascii="Calibri" w:eastAsia="Calibri" w:hAnsi="Calibri" w:cs="Calibri" w:hint="default"/>
        <w:b/>
        <w:bCs/>
        <w:w w:val="99"/>
        <w:sz w:val="32"/>
        <w:szCs w:val="32"/>
      </w:rPr>
    </w:lvl>
    <w:lvl w:ilvl="1" w:tplc="97760744">
      <w:numFmt w:val="bullet"/>
      <w:lvlText w:val=""/>
      <w:lvlJc w:val="left"/>
      <w:pPr>
        <w:ind w:left="110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2" w:tplc="397A854C">
      <w:numFmt w:val="bullet"/>
      <w:lvlText w:val="•"/>
      <w:lvlJc w:val="left"/>
      <w:pPr>
        <w:ind w:left="2107" w:hanging="360"/>
      </w:pPr>
      <w:rPr>
        <w:rFonts w:hint="default"/>
      </w:rPr>
    </w:lvl>
    <w:lvl w:ilvl="3" w:tplc="19E4925A">
      <w:numFmt w:val="bullet"/>
      <w:lvlText w:val="•"/>
      <w:lvlJc w:val="left"/>
      <w:pPr>
        <w:ind w:left="3114" w:hanging="360"/>
      </w:pPr>
      <w:rPr>
        <w:rFonts w:hint="default"/>
      </w:rPr>
    </w:lvl>
    <w:lvl w:ilvl="4" w:tplc="34AE6678">
      <w:numFmt w:val="bullet"/>
      <w:lvlText w:val="•"/>
      <w:lvlJc w:val="left"/>
      <w:pPr>
        <w:ind w:left="4122" w:hanging="360"/>
      </w:pPr>
      <w:rPr>
        <w:rFonts w:hint="default"/>
      </w:rPr>
    </w:lvl>
    <w:lvl w:ilvl="5" w:tplc="6A303830">
      <w:numFmt w:val="bullet"/>
      <w:lvlText w:val="•"/>
      <w:lvlJc w:val="left"/>
      <w:pPr>
        <w:ind w:left="5129" w:hanging="360"/>
      </w:pPr>
      <w:rPr>
        <w:rFonts w:hint="default"/>
      </w:rPr>
    </w:lvl>
    <w:lvl w:ilvl="6" w:tplc="E8327744">
      <w:numFmt w:val="bullet"/>
      <w:lvlText w:val="•"/>
      <w:lvlJc w:val="left"/>
      <w:pPr>
        <w:ind w:left="6136" w:hanging="360"/>
      </w:pPr>
      <w:rPr>
        <w:rFonts w:hint="default"/>
      </w:rPr>
    </w:lvl>
    <w:lvl w:ilvl="7" w:tplc="E62CBC5A">
      <w:numFmt w:val="bullet"/>
      <w:lvlText w:val="•"/>
      <w:lvlJc w:val="left"/>
      <w:pPr>
        <w:ind w:left="7144" w:hanging="360"/>
      </w:pPr>
      <w:rPr>
        <w:rFonts w:hint="default"/>
      </w:rPr>
    </w:lvl>
    <w:lvl w:ilvl="8" w:tplc="4C745CA4">
      <w:numFmt w:val="bullet"/>
      <w:lvlText w:val="•"/>
      <w:lvlJc w:val="left"/>
      <w:pPr>
        <w:ind w:left="8151" w:hanging="360"/>
      </w:pPr>
      <w:rPr>
        <w:rFonts w:hint="default"/>
      </w:rPr>
    </w:lvl>
  </w:abstractNum>
  <w:abstractNum w:abstractNumId="2" w15:restartNumberingAfterBreak="0">
    <w:nsid w:val="5AFE1C21"/>
    <w:multiLevelType w:val="multilevel"/>
    <w:tmpl w:val="F5205676"/>
    <w:lvl w:ilvl="0">
      <w:start w:val="2"/>
      <w:numFmt w:val="decimal"/>
      <w:lvlText w:val="%1"/>
      <w:lvlJc w:val="left"/>
      <w:pPr>
        <w:ind w:left="958" w:hanging="57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8" w:hanging="579"/>
      </w:pPr>
      <w:rPr>
        <w:rFonts w:ascii="Calibri" w:eastAsia="Calibri" w:hAnsi="Calibri" w:cs="Calibri" w:hint="default"/>
        <w:b/>
        <w:bCs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3491" w:hanging="579"/>
      </w:pPr>
      <w:rPr>
        <w:rFonts w:hint="default"/>
      </w:rPr>
    </w:lvl>
    <w:lvl w:ilvl="3">
      <w:numFmt w:val="bullet"/>
      <w:lvlText w:val="•"/>
      <w:lvlJc w:val="left"/>
      <w:pPr>
        <w:ind w:left="4757" w:hanging="579"/>
      </w:pPr>
      <w:rPr>
        <w:rFonts w:hint="default"/>
      </w:rPr>
    </w:lvl>
    <w:lvl w:ilvl="4">
      <w:numFmt w:val="bullet"/>
      <w:lvlText w:val="•"/>
      <w:lvlJc w:val="left"/>
      <w:pPr>
        <w:ind w:left="6023" w:hanging="579"/>
      </w:pPr>
      <w:rPr>
        <w:rFonts w:hint="default"/>
      </w:rPr>
    </w:lvl>
    <w:lvl w:ilvl="5">
      <w:numFmt w:val="bullet"/>
      <w:lvlText w:val="•"/>
      <w:lvlJc w:val="left"/>
      <w:pPr>
        <w:ind w:left="7289" w:hanging="579"/>
      </w:pPr>
      <w:rPr>
        <w:rFonts w:hint="default"/>
      </w:rPr>
    </w:lvl>
    <w:lvl w:ilvl="6">
      <w:numFmt w:val="bullet"/>
      <w:lvlText w:val="•"/>
      <w:lvlJc w:val="left"/>
      <w:pPr>
        <w:ind w:left="8555" w:hanging="579"/>
      </w:pPr>
      <w:rPr>
        <w:rFonts w:hint="default"/>
      </w:rPr>
    </w:lvl>
    <w:lvl w:ilvl="7">
      <w:numFmt w:val="bullet"/>
      <w:lvlText w:val="•"/>
      <w:lvlJc w:val="left"/>
      <w:pPr>
        <w:ind w:left="9820" w:hanging="579"/>
      </w:pPr>
      <w:rPr>
        <w:rFonts w:hint="default"/>
      </w:rPr>
    </w:lvl>
    <w:lvl w:ilvl="8">
      <w:numFmt w:val="bullet"/>
      <w:lvlText w:val="•"/>
      <w:lvlJc w:val="left"/>
      <w:pPr>
        <w:ind w:left="11086" w:hanging="579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95C"/>
    <w:rsid w:val="000B60F0"/>
    <w:rsid w:val="00184324"/>
    <w:rsid w:val="001D4079"/>
    <w:rsid w:val="0028169A"/>
    <w:rsid w:val="002A04B4"/>
    <w:rsid w:val="002B28A0"/>
    <w:rsid w:val="004351A4"/>
    <w:rsid w:val="004455CC"/>
    <w:rsid w:val="004E1A61"/>
    <w:rsid w:val="00561BBF"/>
    <w:rsid w:val="00564C02"/>
    <w:rsid w:val="0057348D"/>
    <w:rsid w:val="0078695C"/>
    <w:rsid w:val="007F2467"/>
    <w:rsid w:val="00807012"/>
    <w:rsid w:val="009B5207"/>
    <w:rsid w:val="009C130C"/>
    <w:rsid w:val="009D289A"/>
    <w:rsid w:val="00A001F0"/>
    <w:rsid w:val="00A05C41"/>
    <w:rsid w:val="00B3394B"/>
    <w:rsid w:val="00B41967"/>
    <w:rsid w:val="00B4558A"/>
    <w:rsid w:val="00C400A7"/>
    <w:rsid w:val="00C867BE"/>
    <w:rsid w:val="00CF1FB2"/>
    <w:rsid w:val="00DA3CF7"/>
    <w:rsid w:val="00F44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6939BA5"/>
  <w15:chartTrackingRefBased/>
  <w15:docId w15:val="{7DE144E0-52A9-4EB2-8E73-4CE003E30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uiPriority w:val="1"/>
    <w:qFormat/>
    <w:rsid w:val="0078695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paragraph" w:styleId="berschrift1">
    <w:name w:val="heading 1"/>
    <w:basedOn w:val="Standard"/>
    <w:link w:val="berschrift1Zchn"/>
    <w:uiPriority w:val="1"/>
    <w:qFormat/>
    <w:rsid w:val="0078695C"/>
    <w:pPr>
      <w:spacing w:before="35"/>
      <w:ind w:left="812" w:hanging="432"/>
      <w:outlineLvl w:val="0"/>
    </w:pPr>
    <w:rPr>
      <w:b/>
      <w:bCs/>
      <w:sz w:val="32"/>
      <w:szCs w:val="32"/>
    </w:rPr>
  </w:style>
  <w:style w:type="paragraph" w:styleId="berschrift2">
    <w:name w:val="heading 2"/>
    <w:basedOn w:val="Standard"/>
    <w:link w:val="berschrift2Zchn"/>
    <w:uiPriority w:val="1"/>
    <w:qFormat/>
    <w:rsid w:val="0078695C"/>
    <w:pPr>
      <w:ind w:left="958" w:hanging="578"/>
      <w:outlineLvl w:val="1"/>
    </w:pPr>
    <w:rPr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1"/>
    <w:rsid w:val="0078695C"/>
    <w:rPr>
      <w:rFonts w:ascii="Calibri" w:eastAsia="Calibri" w:hAnsi="Calibri" w:cs="Calibri"/>
      <w:b/>
      <w:bCs/>
      <w:sz w:val="32"/>
      <w:szCs w:val="32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1"/>
    <w:rsid w:val="0078695C"/>
    <w:rPr>
      <w:rFonts w:ascii="Calibri" w:eastAsia="Calibri" w:hAnsi="Calibri" w:cs="Calibri"/>
      <w:b/>
      <w:bCs/>
      <w:sz w:val="28"/>
      <w:szCs w:val="28"/>
      <w:lang w:val="en-US"/>
    </w:rPr>
  </w:style>
  <w:style w:type="paragraph" w:styleId="Verzeichnis1">
    <w:name w:val="toc 1"/>
    <w:basedOn w:val="Standard"/>
    <w:uiPriority w:val="1"/>
    <w:qFormat/>
    <w:rsid w:val="0078695C"/>
    <w:pPr>
      <w:spacing w:before="161"/>
      <w:ind w:left="781" w:hanging="401"/>
    </w:pPr>
    <w:rPr>
      <w:rFonts w:ascii="Arial" w:eastAsia="Arial" w:hAnsi="Arial" w:cs="Arial"/>
      <w:b/>
      <w:bCs/>
    </w:rPr>
  </w:style>
  <w:style w:type="paragraph" w:styleId="Verzeichnis2">
    <w:name w:val="toc 2"/>
    <w:basedOn w:val="Standard"/>
    <w:uiPriority w:val="1"/>
    <w:qFormat/>
    <w:rsid w:val="0078695C"/>
    <w:pPr>
      <w:spacing w:before="41"/>
      <w:ind w:left="1179" w:hanging="600"/>
    </w:pPr>
    <w:rPr>
      <w:rFonts w:ascii="Arial" w:eastAsia="Arial" w:hAnsi="Arial" w:cs="Arial"/>
      <w:sz w:val="18"/>
      <w:szCs w:val="18"/>
    </w:rPr>
  </w:style>
  <w:style w:type="paragraph" w:styleId="Verzeichnis3">
    <w:name w:val="toc 3"/>
    <w:basedOn w:val="Standard"/>
    <w:uiPriority w:val="1"/>
    <w:qFormat/>
    <w:rsid w:val="0078695C"/>
    <w:pPr>
      <w:spacing w:before="158"/>
      <w:ind w:left="1179" w:hanging="600"/>
    </w:pPr>
    <w:rPr>
      <w:rFonts w:ascii="Arial" w:eastAsia="Arial" w:hAnsi="Arial" w:cs="Arial"/>
      <w:b/>
      <w:bCs/>
      <w:i/>
    </w:rPr>
  </w:style>
  <w:style w:type="paragraph" w:styleId="Textkrper">
    <w:name w:val="Body Text"/>
    <w:basedOn w:val="Standard"/>
    <w:link w:val="TextkrperZchn"/>
    <w:uiPriority w:val="1"/>
    <w:qFormat/>
    <w:rsid w:val="0078695C"/>
  </w:style>
  <w:style w:type="character" w:customStyle="1" w:styleId="TextkrperZchn">
    <w:name w:val="Textkörper Zchn"/>
    <w:basedOn w:val="Absatz-Standardschriftart"/>
    <w:link w:val="Textkrper"/>
    <w:uiPriority w:val="1"/>
    <w:rsid w:val="0078695C"/>
    <w:rPr>
      <w:rFonts w:ascii="Calibri" w:eastAsia="Calibri" w:hAnsi="Calibri" w:cs="Calibri"/>
      <w:lang w:val="en-US"/>
    </w:rPr>
  </w:style>
  <w:style w:type="paragraph" w:styleId="Listenabsatz">
    <w:name w:val="List Paragraph"/>
    <w:basedOn w:val="Standard"/>
    <w:uiPriority w:val="1"/>
    <w:qFormat/>
    <w:rsid w:val="0078695C"/>
    <w:pPr>
      <w:ind w:left="958" w:hanging="600"/>
    </w:pPr>
  </w:style>
  <w:style w:type="paragraph" w:customStyle="1" w:styleId="TableParagraph">
    <w:name w:val="Table Paragraph"/>
    <w:basedOn w:val="Standard"/>
    <w:uiPriority w:val="1"/>
    <w:qFormat/>
    <w:rsid w:val="0078695C"/>
    <w:pPr>
      <w:spacing w:before="54"/>
      <w:ind w:left="79"/>
    </w:pPr>
  </w:style>
  <w:style w:type="paragraph" w:styleId="Kopfzeile">
    <w:name w:val="header"/>
    <w:basedOn w:val="Standard"/>
    <w:link w:val="KopfzeileZchn"/>
    <w:unhideWhenUsed/>
    <w:rsid w:val="0078695C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8695C"/>
    <w:rPr>
      <w:rFonts w:ascii="Calibri" w:eastAsia="Calibri" w:hAnsi="Calibri" w:cs="Calibri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78695C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8695C"/>
    <w:rPr>
      <w:rFonts w:ascii="Calibri" w:eastAsia="Calibri" w:hAnsi="Calibri" w:cs="Calibri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05C41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05C41"/>
    <w:rPr>
      <w:rFonts w:ascii="Segoe UI" w:eastAsia="Calibr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FID xmlns="ee2f2c97-4d39-457c-8f3f-799a825aafed">258374</WFID>
    <StepNumber xmlns="ee2f2c97-4d39-457c-8f3f-799a825aafer">1</StepNumber>
    <DocumentationType xmlns="ee2f2c97-4d39-457c-8f3f-799a825aafep">Main</DocumentationTyp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orkflow Document" ma:contentTypeID="0x010000BBE2CB30B8AE48F8A39BD6D1F94B8DF000609E41070E9F3A4FA1C98CA56174C949" ma:contentTypeVersion="0" ma:contentTypeDescription="Workflow Document" ma:contentTypeScope="" ma:versionID="a6cb7353688930ce1d1db2fdfa320e78">
  <xsd:schema xmlns:xsd="http://www.w3.org/2001/XMLSchema" xmlns:xs="http://www.w3.org/2001/XMLSchema" xmlns:p="http://schemas.microsoft.com/office/2006/metadata/properties" xmlns:ns1="ee2f2c97-4d39-457c-8f3f-799a825aafed" xmlns:ns2="ee2f2c97-4d39-457c-8f3f-799a825aafep" xmlns:ns3="ee2f2c97-4d39-457c-8f3f-799a825aafer" targetNamespace="http://schemas.microsoft.com/office/2006/metadata/properties" ma:root="true" ma:fieldsID="a4824e5ddc5db1e6db7440553ca5e120" ns1:_="" ns2:_="" ns3:_="">
    <xsd:import namespace="ee2f2c97-4d39-457c-8f3f-799a825aafed"/>
    <xsd:import namespace="ee2f2c97-4d39-457c-8f3f-799a825aafep"/>
    <xsd:import namespace="ee2f2c97-4d39-457c-8f3f-799a825aafer"/>
    <xsd:element name="properties">
      <xsd:complexType>
        <xsd:sequence>
          <xsd:element name="documentManagement">
            <xsd:complexType>
              <xsd:all>
                <xsd:element ref="ns1:WFID"/>
                <xsd:element ref="ns2:DocumentationType" minOccurs="0"/>
                <xsd:element ref="ns3:Step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2f2c97-4d39-457c-8f3f-799a825aafed" elementFormDefault="qualified">
    <xsd:import namespace="http://schemas.microsoft.com/office/2006/documentManagement/types"/>
    <xsd:import namespace="http://schemas.microsoft.com/office/infopath/2007/PartnerControls"/>
    <xsd:element name="WFID" ma:index="0" ma:displayName="Workflow ID" ma:internalName="WFID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2f2c97-4d39-457c-8f3f-799a825aafep" elementFormDefault="qualified">
    <xsd:import namespace="http://schemas.microsoft.com/office/2006/documentManagement/types"/>
    <xsd:import namespace="http://schemas.microsoft.com/office/infopath/2007/PartnerControls"/>
    <xsd:element name="DocumentationType" ma:index="1" nillable="true" ma:displayName="Documentation Type" ma:default="Main" ma:format="Dropdown" ma:internalName="DocumentationType">
      <xsd:simpleType>
        <xsd:restriction base="dms:Choice">
          <xsd:enumeration value="Main"/>
          <xsd:enumeration value="Supporting"/>
          <xsd:enumeration value="To be signed in ABAC"/>
          <xsd:enumeration value="To be signed on paper"/>
          <xsd:enumeration value="Sign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2f2c97-4d39-457c-8f3f-799a825aafer" elementFormDefault="qualified">
    <xsd:import namespace="http://schemas.microsoft.com/office/2006/documentManagement/types"/>
    <xsd:import namespace="http://schemas.microsoft.com/office/infopath/2007/PartnerControls"/>
    <xsd:element name="StepNumber" ma:index="2" nillable="true" ma:displayName="Step Number" ma:decimals="0" ma:internalName="StepNumber" ma:percentage="FALSE">
      <xsd:simpleType>
        <xsd:restriction base="dms:Number">
          <xsd:minInclusive value="1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03A51F-5109-4651-AC14-20B312E5D7F8}">
  <ds:schemaRefs>
    <ds:schemaRef ds:uri="http://schemas.microsoft.com/office/2006/metadata/properties"/>
    <ds:schemaRef ds:uri="http://schemas.microsoft.com/office/infopath/2007/PartnerControls"/>
    <ds:schemaRef ds:uri="ee2f2c97-4d39-457c-8f3f-799a825aafed"/>
    <ds:schemaRef ds:uri="ee2f2c97-4d39-457c-8f3f-799a825aafer"/>
    <ds:schemaRef ds:uri="ee2f2c97-4d39-457c-8f3f-799a825aafep"/>
  </ds:schemaRefs>
</ds:datastoreItem>
</file>

<file path=customXml/itemProps2.xml><?xml version="1.0" encoding="utf-8"?>
<ds:datastoreItem xmlns:ds="http://schemas.openxmlformats.org/officeDocument/2006/customXml" ds:itemID="{CC1980D9-17A7-404C-A346-3F1474923B2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8B9BC42-1055-4C29-BEDB-3FAA8D8EC1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2f2c97-4d39-457c-8f3f-799a825aafed"/>
    <ds:schemaRef ds:uri="ee2f2c97-4d39-457c-8f3f-799a825aafep"/>
    <ds:schemaRef ds:uri="ee2f2c97-4d39-457c-8f3f-799a825aafer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</Words>
  <Characters>709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22. Annex II.I - Statement of Compliance - template_rev</vt:lpstr>
      <vt:lpstr/>
    </vt:vector>
  </TitlesOfParts>
  <Company>European GNSS Agency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22. Annex II.I - Statement of Compliance - template_rev</dc:title>
  <dc:subject/>
  <dc:creator>LISGARA Petroula</dc:creator>
  <cp:keywords/>
  <dc:description/>
  <cp:lastModifiedBy>BHO Legal (OH)</cp:lastModifiedBy>
  <cp:revision>4</cp:revision>
  <cp:lastPrinted>2019-08-07T10:19:00Z</cp:lastPrinted>
  <dcterms:created xsi:type="dcterms:W3CDTF">2020-06-08T11:36:00Z</dcterms:created>
  <dcterms:modified xsi:type="dcterms:W3CDTF">2020-07-08T14:18:00Z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0x010000BBE2CB30B8AE48F8A39BD6D1F94B8DF000609E41070E9F3A4FA1C98CA56174C949</vt:lpwstr>
  </property>
  <property fmtid="{D5CDD505-2E9C-101B-9397-08002B2CF9AE}" pid="3" name="_dlc_DocIdItemGuid">
    <vt:lpwstr>314d2f4d-0d67-478d-947a-ad383ca5fc48</vt:lpwstr>
  </property>
</Properties>
</file>